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Donation acknowledgment letter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777777"/>
          <w:sz w:val="18"/>
          <w:szCs w:val="18"/>
        </w:rPr>
        <w:t xml:space="preserve">Free template from Ember, donewithember.com. Replace every [bracket]. Delete this line.</w:t>
      </w:r>
    </w:p>
    <w:p>
      <w:pPr>
        <w:spacing w:after="2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For a single gift of $250 or more the donor needs a written acknowledgment stating your organization’s name, the amount (or a description of a non-cash gift), the date, and whether any goods or services were provided in return. Source: IRS Publication 1771. This is general information, not tax advice.</w:t>
      </w:r>
    </w:p>
    <w:p>
      <w:pPr>
        <w:pBdr>
          <w:left w:val="single" w:color="C96A4C" w:sz="12" w:space="8"/>
        </w:pBdr>
        <w:spacing w:after="160"/>
        <w:ind w:left="360" w:right="36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Dear [Name], thank you for your generous gift of $[amount] on [date] to [Organization]. Your support makes [specific impact] possible. No goods or services were provided in exchange for this contribution. [Organization] is a 501(c)(3); your gift is tax-deductible to the extent allowed by law. With gratitude, [Name / title].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Send it promptly. Donors must have it by the time they file, and January 31 of the next year is a good habit. A good 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thank-you letter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can double as the acknowledgment.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2026-09-25T06:37:41.507Z</dcterms:created>
  <dcterms:modified xsi:type="dcterms:W3CDTF">2026-09-25T06:37:41.507Z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